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5C337F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941B31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5C337F" w:rsidRDefault="005C337F" w:rsidP="005C33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5C337F" w:rsidRDefault="005C337F" w:rsidP="005C337F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C337F" w:rsidRDefault="005C337F" w:rsidP="005C337F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C337F" w:rsidRPr="00907193" w:rsidRDefault="005C337F" w:rsidP="005C337F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5C337F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C337F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41B3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941B31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41B31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941B31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941B31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941B31">
              <w:rPr>
                <w:rFonts w:ascii="Arial" w:hAnsi="Arial" w:cs="Arial"/>
                <w:color w:val="033522"/>
                <w:sz w:val="18"/>
                <w:szCs w:val="18"/>
              </w:rPr>
              <w:t>выпуска 2011, номер двигателя №21430355593025, цвет белый, зеленый, идентификационный номер (VIN) XTY529221B0001281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5C337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5C337F">
        <w:rPr>
          <w:rFonts w:ascii="Times New Roman" w:hAnsi="Times New Roman" w:cs="Times New Roman"/>
          <w:sz w:val="24"/>
          <w:szCs w:val="24"/>
        </w:rPr>
        <w:t xml:space="preserve">     По окончании срока подачи заявок на участие в публичном </w:t>
      </w:r>
      <w:proofErr w:type="gramStart"/>
      <w:r w:rsidRPr="005C337F">
        <w:rPr>
          <w:rFonts w:ascii="Times New Roman" w:hAnsi="Times New Roman" w:cs="Times New Roman"/>
          <w:sz w:val="24"/>
          <w:szCs w:val="24"/>
        </w:rPr>
        <w:t>предложении  не</w:t>
      </w:r>
      <w:proofErr w:type="gramEnd"/>
      <w:r w:rsidRPr="005C337F">
        <w:rPr>
          <w:rFonts w:ascii="Times New Roman" w:hAnsi="Times New Roman" w:cs="Times New Roman"/>
          <w:sz w:val="24"/>
          <w:szCs w:val="24"/>
        </w:rPr>
        <w:t xml:space="preserve"> подано ни одной заявки на участие в публичном предложении. Продажа в виде публичного предложения в электронной форме признана несостоявшейся.</w:t>
      </w: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337F"/>
    <w:rsid w:val="005C673E"/>
    <w:rsid w:val="005E5950"/>
    <w:rsid w:val="00623136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1B3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20262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2025-10-13T06:18:00Z</dcterms:modified>
</cp:coreProperties>
</file>